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1906" w:w="16838" w:orient="landscape"/>
          <w:pgMar w:bottom="1152" w:top="1152" w:left="1152" w:right="1152" w:header="0" w:footer="720"/>
          <w:pgNumType w:start="1"/>
        </w:sectPr>
      </w:pPr>
      <w:bookmarkStart w:colFirst="0" w:colLast="0" w:name="_oxhppylrqs9a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Part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 BOARD</w:t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Nextflow for the life sciences - Part 1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color w:val="0033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03366"/>
          <w:sz w:val="23"/>
          <w:szCs w:val="23"/>
          <w:rtl w:val="0"/>
        </w:rPr>
        <w:t xml:space="preserve">[Date of the workshop]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00336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color w:val="003366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3366"/>
          <w:sz w:val="20"/>
          <w:szCs w:val="20"/>
          <w:u w:val="single"/>
          <w:rtl w:val="0"/>
        </w:rPr>
        <w:t xml:space="preserve">NOTE</w:t>
      </w:r>
      <w:r w:rsidDel="00000000" w:rsidR="00000000" w:rsidRPr="00000000">
        <w:rPr>
          <w:rFonts w:ascii="Roboto" w:cs="Roboto" w:eastAsia="Roboto" w:hAnsi="Roboto"/>
          <w:color w:val="003366"/>
          <w:sz w:val="20"/>
          <w:szCs w:val="20"/>
          <w:rtl w:val="0"/>
        </w:rPr>
        <w:t xml:space="preserve">: It is expected that you use this document in accordance with the [link to Code of Conduct]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color w:val="0033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color w:val="003366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3366"/>
          <w:sz w:val="20"/>
          <w:szCs w:val="20"/>
          <w:rtl w:val="0"/>
        </w:rPr>
        <w:t xml:space="preserve">Training material link:</w:t>
      </w:r>
      <w:r w:rsidDel="00000000" w:rsidR="00000000" w:rsidRPr="00000000">
        <w:rPr>
          <w:rFonts w:ascii="Roboto" w:cs="Roboto" w:eastAsia="Roboto" w:hAnsi="Roboto"/>
          <w:color w:val="003366"/>
          <w:sz w:val="20"/>
          <w:szCs w:val="20"/>
          <w:rtl w:val="0"/>
        </w:rPr>
        <w:t xml:space="preserve">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rtl w:val="0"/>
          </w:rPr>
          <w:t xml:space="preserve">https://sydney-informatics-hub.github.io/hello-nextflow-2025/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color w:val="003366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3366"/>
          <w:sz w:val="20"/>
          <w:szCs w:val="20"/>
          <w:rtl w:val="0"/>
        </w:rPr>
        <w:t xml:space="preserve">Setup instructions</w:t>
      </w:r>
      <w:r w:rsidDel="00000000" w:rsidR="00000000" w:rsidRPr="00000000">
        <w:rPr>
          <w:rFonts w:ascii="Roboto" w:cs="Roboto" w:eastAsia="Roboto" w:hAnsi="Roboto"/>
          <w:color w:val="003366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Nunito" w:cs="Nunito" w:eastAsia="Nunito" w:hAnsi="Nunito"/>
          <w:color w:val="003366"/>
          <w:sz w:val="20"/>
          <w:szCs w:val="20"/>
          <w:rtl w:val="0"/>
        </w:rPr>
        <w:t xml:space="preserve">[link to setup instructions]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color w:val="003366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3366"/>
          <w:sz w:val="20"/>
          <w:szCs w:val="20"/>
          <w:rtl w:val="0"/>
        </w:rPr>
        <w:t xml:space="preserve">VMs details</w:t>
      </w:r>
      <w:r w:rsidDel="00000000" w:rsidR="00000000" w:rsidRPr="00000000">
        <w:rPr>
          <w:rFonts w:ascii="Roboto" w:cs="Roboto" w:eastAsia="Roboto" w:hAnsi="Roboto"/>
          <w:color w:val="003366"/>
          <w:sz w:val="20"/>
          <w:szCs w:val="20"/>
          <w:rtl w:val="0"/>
        </w:rPr>
        <w:t xml:space="preserve">: [link to infrastructure login details]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color w:val="0033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color w:val="003366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3366"/>
          <w:sz w:val="20"/>
          <w:szCs w:val="20"/>
          <w:rtl w:val="0"/>
        </w:rPr>
        <w:t xml:space="preserve">We greatly appreciate your feedback. Please complete this [link to evaluation survey here] at the end of the workshop.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color w:val="0033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b w:val="1"/>
          <w:bCs w:val="1"/>
          <w:sz w:val="24"/>
          <w:szCs w:val="24"/>
          <w:highlight w:val="cyan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highlight w:val="cyan"/>
          <w:u w:val="single"/>
          <w:rtl w:val="0"/>
        </w:rPr>
        <w:t xml:space="preserve">Click here for DISCUSSION BOARD - PART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7155"/>
        <w:gridCol w:w="4995"/>
        <w:tblGridChange w:id="0">
          <w:tblGrid>
            <w:gridCol w:w="2385"/>
            <w:gridCol w:w="7155"/>
            <w:gridCol w:w="49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Who? (optional)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Answer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eg. Giorgia, Australian BiCommons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Does anyone have any questions?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20" w:before="24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← Click on the tab for Part 2 related questions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sz w:val="28"/>
          <w:szCs w:val="28"/>
        </w:rPr>
        <w:sectPr>
          <w:footerReference r:id="rId7" w:type="default"/>
          <w:type w:val="nextPage"/>
          <w:pgSz w:h="11906" w:w="16838" w:orient="landscape"/>
          <w:pgMar w:bottom="1152" w:top="1152" w:left="1152" w:right="1152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  <w:sectPr>
          <w:footerReference r:id="rId8" w:type="default"/>
          <w:type w:val="nextPage"/>
          <w:pgSz w:h="11906" w:w="16838" w:orient="landscape"/>
          <w:pgMar w:bottom="1152" w:top="1152" w:left="1152" w:right="1152" w:header="0" w:footer="720"/>
          <w:pgNumType w:start="1"/>
        </w:sectPr>
      </w:pPr>
      <w:bookmarkStart w:colFirst="0" w:colLast="0" w:name="_3g6fb3ubktyo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Part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 BOARD</w:t>
      </w:r>
    </w:p>
    <w:p w:rsidR="00000000" w:rsidDel="00000000" w:rsidP="00000000" w:rsidRDefault="00000000" w:rsidRPr="00000000" w14:paraId="0000006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Nextflow for the life sciences - Part 2</w:t>
      </w:r>
    </w:p>
    <w:p w:rsidR="00000000" w:rsidDel="00000000" w:rsidP="00000000" w:rsidRDefault="00000000" w:rsidRPr="00000000" w14:paraId="00000065">
      <w:pPr>
        <w:rPr>
          <w:rFonts w:ascii="Roboto" w:cs="Roboto" w:eastAsia="Roboto" w:hAnsi="Roboto"/>
          <w:color w:val="003366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003366"/>
          <w:sz w:val="23"/>
          <w:szCs w:val="23"/>
          <w:rtl w:val="0"/>
        </w:rPr>
        <w:t xml:space="preserve">[Date of the workshop]</w:t>
      </w:r>
    </w:p>
    <w:p w:rsidR="00000000" w:rsidDel="00000000" w:rsidP="00000000" w:rsidRDefault="00000000" w:rsidRPr="00000000" w14:paraId="00000066">
      <w:pPr>
        <w:rPr>
          <w:rFonts w:ascii="Roboto" w:cs="Roboto" w:eastAsia="Roboto" w:hAnsi="Roboto"/>
          <w:color w:val="00336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Roboto" w:cs="Roboto" w:eastAsia="Roboto" w:hAnsi="Roboto"/>
          <w:color w:val="003366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3366"/>
          <w:sz w:val="20"/>
          <w:szCs w:val="20"/>
          <w:u w:val="single"/>
          <w:rtl w:val="0"/>
        </w:rPr>
        <w:t xml:space="preserve">NOTE</w:t>
      </w:r>
      <w:r w:rsidDel="00000000" w:rsidR="00000000" w:rsidRPr="00000000">
        <w:rPr>
          <w:rFonts w:ascii="Roboto" w:cs="Roboto" w:eastAsia="Roboto" w:hAnsi="Roboto"/>
          <w:color w:val="003366"/>
          <w:sz w:val="20"/>
          <w:szCs w:val="20"/>
          <w:rtl w:val="0"/>
        </w:rPr>
        <w:t xml:space="preserve">: It is expected that you use this document in accordance with the [link to Code of Conduct]</w:t>
      </w:r>
    </w:p>
    <w:p w:rsidR="00000000" w:rsidDel="00000000" w:rsidP="00000000" w:rsidRDefault="00000000" w:rsidRPr="00000000" w14:paraId="00000068">
      <w:pPr>
        <w:rPr>
          <w:rFonts w:ascii="Roboto" w:cs="Roboto" w:eastAsia="Roboto" w:hAnsi="Roboto"/>
          <w:color w:val="0033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Roboto" w:cs="Roboto" w:eastAsia="Roboto" w:hAnsi="Roboto"/>
          <w:color w:val="003366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3366"/>
          <w:sz w:val="20"/>
          <w:szCs w:val="20"/>
          <w:rtl w:val="0"/>
        </w:rPr>
        <w:t xml:space="preserve">Training material link:</w:t>
      </w:r>
      <w:r w:rsidDel="00000000" w:rsidR="00000000" w:rsidRPr="00000000">
        <w:rPr>
          <w:rFonts w:ascii="Roboto" w:cs="Roboto" w:eastAsia="Roboto" w:hAnsi="Roboto"/>
          <w:color w:val="003366"/>
          <w:sz w:val="20"/>
          <w:szCs w:val="20"/>
          <w:rtl w:val="0"/>
        </w:rPr>
        <w:t xml:space="preserve"> </w:t>
      </w:r>
      <w:hyperlink r:id="rId9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rtl w:val="0"/>
          </w:rPr>
          <w:t xml:space="preserve">https://sydney-informatics-hub.github.io/hello-nextflow-2025/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Roboto" w:cs="Roboto" w:eastAsia="Roboto" w:hAnsi="Roboto"/>
          <w:color w:val="003366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3366"/>
          <w:sz w:val="20"/>
          <w:szCs w:val="20"/>
          <w:rtl w:val="0"/>
        </w:rPr>
        <w:t xml:space="preserve">Setup instructions</w:t>
      </w:r>
      <w:r w:rsidDel="00000000" w:rsidR="00000000" w:rsidRPr="00000000">
        <w:rPr>
          <w:rFonts w:ascii="Roboto" w:cs="Roboto" w:eastAsia="Roboto" w:hAnsi="Roboto"/>
          <w:color w:val="003366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Nunito" w:cs="Nunito" w:eastAsia="Nunito" w:hAnsi="Nunito"/>
          <w:color w:val="003366"/>
          <w:sz w:val="20"/>
          <w:szCs w:val="20"/>
          <w:rtl w:val="0"/>
        </w:rPr>
        <w:t xml:space="preserve">[link to setup instructions]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Roboto" w:cs="Roboto" w:eastAsia="Roboto" w:hAnsi="Roboto"/>
          <w:color w:val="003366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3366"/>
          <w:sz w:val="20"/>
          <w:szCs w:val="20"/>
          <w:rtl w:val="0"/>
        </w:rPr>
        <w:t xml:space="preserve">VMs details</w:t>
      </w:r>
      <w:r w:rsidDel="00000000" w:rsidR="00000000" w:rsidRPr="00000000">
        <w:rPr>
          <w:rFonts w:ascii="Roboto" w:cs="Roboto" w:eastAsia="Roboto" w:hAnsi="Roboto"/>
          <w:color w:val="003366"/>
          <w:sz w:val="20"/>
          <w:szCs w:val="20"/>
          <w:rtl w:val="0"/>
        </w:rPr>
        <w:t xml:space="preserve">: [link to infrastructure login details]</w:t>
      </w:r>
    </w:p>
    <w:p w:rsidR="00000000" w:rsidDel="00000000" w:rsidP="00000000" w:rsidRDefault="00000000" w:rsidRPr="00000000" w14:paraId="0000006C">
      <w:pPr>
        <w:rPr>
          <w:rFonts w:ascii="Roboto" w:cs="Roboto" w:eastAsia="Roboto" w:hAnsi="Roboto"/>
          <w:color w:val="0033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Roboto" w:cs="Roboto" w:eastAsia="Roboto" w:hAnsi="Roboto"/>
          <w:color w:val="003366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3366"/>
          <w:sz w:val="20"/>
          <w:szCs w:val="20"/>
          <w:rtl w:val="0"/>
        </w:rPr>
        <w:t xml:space="preserve">We greatly appreciate your feedback. Please complete this [link to evaluation survey here] at the end of the workshop.</w:t>
      </w:r>
    </w:p>
    <w:p w:rsidR="00000000" w:rsidDel="00000000" w:rsidP="00000000" w:rsidRDefault="00000000" w:rsidRPr="00000000" w14:paraId="0000006E">
      <w:pPr>
        <w:rPr>
          <w:rFonts w:ascii="Roboto" w:cs="Roboto" w:eastAsia="Roboto" w:hAnsi="Roboto"/>
          <w:color w:val="00336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7455"/>
        <w:gridCol w:w="4770"/>
        <w:tblGridChange w:id="0">
          <w:tblGrid>
            <w:gridCol w:w="2310"/>
            <w:gridCol w:w="7455"/>
            <w:gridCol w:w="47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Who? (optional)</w:t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Answer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10" w:type="default"/>
      <w:type w:val="nextPage"/>
      <w:pgSz w:h="11906" w:w="16838" w:orient="landscape"/>
      <w:pgMar w:bottom="1152" w:top="1152" w:left="1152" w:right="115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hyperlink" Target="https://sydney-informatics-hub.github.io/hello-nextflow-2025/" TargetMode="External"/><Relationship Id="rId5" Type="http://schemas.openxmlformats.org/officeDocument/2006/relationships/styles" Target="styles.xml"/><Relationship Id="rId6" Type="http://schemas.openxmlformats.org/officeDocument/2006/relationships/hyperlink" Target="https://sydney-informatics-hub.github.io/hello-nextflow-2025/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unito-regular.ttf"/><Relationship Id="rId6" Type="http://schemas.openxmlformats.org/officeDocument/2006/relationships/font" Target="fonts/Nunito-bold.ttf"/><Relationship Id="rId7" Type="http://schemas.openxmlformats.org/officeDocument/2006/relationships/font" Target="fonts/Nunito-italic.ttf"/><Relationship Id="rId8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